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80"/>
      </w:pPr>
      <w:r>
        <w:rPr>
          <w:b/>
          <w:bCs/>
          <w:color w:val="121212"/>
        </w:rPr>
        <w:t xml:space="preserve">Color Wheel Quick Reference Card</w:t>
      </w:r>
    </w:p>
    <w:p>
      <w:pPr>
        <w:spacing w:after="240"/>
      </w:pPr>
      <w:r>
        <w:rPr>
          <w:i/>
          <w:iCs/>
          <w:color w:val="666666"/>
        </w:rPr>
        <w:t xml:space="preserve">A back-pocket cheat sheet for tone correction at the bowl.</w:t>
      </w:r>
    </w:p>
    <w:p>
      <w:pPr>
        <w:spacing w:after="160"/>
      </w:pPr>
      <w:r>
        <w:t xml:space="preserve">A back-pocket cheat sheet for tone correction at the bowl.</w:t>
      </w:r>
    </w:p>
    <w:p>
      <w:pPr>
        <w:pStyle w:val="Heading2"/>
        <w:spacing w:after="120" w:before="240"/>
      </w:pPr>
      <w:r>
        <w:rPr>
          <w:b/>
          <w:bCs/>
          <w:color w:val="121212"/>
        </w:rPr>
        <w:t xml:space="preserve">1. PRIMARY / SECONDARY / TERTIARY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Primary: red, yellow, blue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Secondary: orange (R+Y), green (Y+B), violet (R+B)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Tertiary: red-orange, yellow-orange, yellow-green, blue-green, blue-violet, red-violet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NEUTRALIZING PAIRS (opposite-on-wheel)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Yellow brassy → cancel with violet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Orange brassy → cancel with blue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Red unwanted → cancel with green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Green tone (mineral / chlorine) → cancel with red</w:t>
      </w:r>
    </w:p>
    <w:p>
      <w:pPr>
        <w:pStyle w:val="Heading2"/>
        <w:spacing w:after="120" w:before="240"/>
      </w:pPr>
      <w:r>
        <w:rPr>
          <w:b/>
          <w:bCs/>
          <w:color w:val="121212"/>
        </w:rPr>
        <w:t xml:space="preserve">3. UNDERTONE BY LEVEL (CRITICAL)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Level 1–3: blue undertone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Level 4: red-blue undertone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Level 5: red undertone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Level 6: red-orange undertone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Level 7: orange undertone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Level 8: yellow-orange undertone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Level 9: yellow undertone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Level 10: pale yellow undertone</w:t>
      </w:r>
    </w:p>
    <w:p>
      <w:pPr>
        <w:pStyle w:val="Heading2"/>
        <w:spacing w:after="120" w:before="240"/>
      </w:pPr>
      <w:r>
        <w:rPr>
          <w:b/>
          <w:bCs/>
          <w:color w:val="121212"/>
        </w:rPr>
        <w:t xml:space="preserve">4. LIFTING vs DEPOSITING</w:t>
      </w:r>
    </w:p>
    <w:p>
      <w:pPr>
        <w:spacing w:after="160"/>
      </w:pPr>
      <w:r>
        <w:t xml:space="preserve">Lift only: lightener + developer (no color)</w:t>
      </w:r>
    </w:p>
    <w:p>
      <w:pPr>
        <w:spacing w:after="160"/>
      </w:pPr>
      <w:r>
        <w:t xml:space="preserve">Lift + deposit: high-lift color + 30/40 vol</w:t>
      </w:r>
    </w:p>
    <w:p>
      <w:pPr>
        <w:spacing w:after="160"/>
      </w:pPr>
      <w:r>
        <w:t xml:space="preserve">Deposit only: demi-permanent + low vol or activator</w:t>
      </w:r>
    </w:p>
    <w:p>
      <w:pPr>
        <w:spacing w:after="160"/>
      </w:pPr>
      <w:r>
        <w:t xml:space="preserve">Refresh: gloss / glaze + 5–10 vol</w:t>
      </w:r>
    </w:p>
    <w:p>
      <w:pPr>
        <w:pStyle w:val="Heading2"/>
        <w:spacing w:after="120" w:before="240"/>
      </w:pPr>
      <w:r>
        <w:rPr>
          <w:b/>
          <w:bCs/>
          <w:color w:val="121212"/>
        </w:rPr>
        <w:t xml:space="preserve">5. DEVELOPER QUICK MATH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10 vol (3%): no lift, demi/gloss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20 vol (6%): 1–2 levels of lift, gray coverage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30 vol (9%): 2–3 levels of lift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40 vol (12%): 3–4 levels of lift, off-scalp only</w:t>
      </w:r>
    </w:p>
    <w:p>
      <w:pPr>
        <w:pStyle w:val="Heading2"/>
        <w:spacing w:after="120" w:before="240"/>
      </w:pPr>
      <w:r>
        <w:rPr>
          <w:b/>
          <w:bCs/>
          <w:color w:val="121212"/>
        </w:rPr>
        <w:t xml:space="preserve">6. RATIOS FOR COMMON FIXES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Pull yellow → 9V toner with 10 vol, 5–10 min, watch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Pull orange → 8B/8BV with 10 vol, 5–15 min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Kill red → 1/4-inch ribbon green concentrate per ounce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Refresh faded mid-shaft → demi 6 min from mid to ends</w:t>
      </w:r>
    </w:p>
    <w:p>
      <w:pPr>
        <w:pStyle w:val="Heading2"/>
        <w:spacing w:after="120" w:before="240"/>
      </w:pPr>
      <w:r>
        <w:rPr>
          <w:b/>
          <w:bCs/>
          <w:color w:val="121212"/>
        </w:rPr>
        <w:t xml:space="preserve">7. PROCESSING REMINDERS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Heat speeds processing by ~50%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Porosity grabs tone fast — start cool, layer warm if needed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Always pull through wet, blotted ends — not soaked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Toner sits flat in the bowl, gloss on a brush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2026-06-15T19:30:05.611Z</dcterms:created>
  <dcterms:modified xsi:type="dcterms:W3CDTF">2026-06-15T19:30:05.611Z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